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56" w:rsidRDefault="00F94FF5" w:rsidP="00F94FF5">
      <w:pPr>
        <w:bidi w:val="0"/>
        <w:spacing w:line="276" w:lineRule="auto"/>
        <w:rPr>
          <w:sz w:val="22"/>
          <w:szCs w:val="22"/>
          <w:rtl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  <w:rtl/>
        </w:rPr>
        <w:instrText xml:space="preserve"> </w:instrText>
      </w:r>
      <w:r>
        <w:rPr>
          <w:rFonts w:hint="cs"/>
          <w:sz w:val="22"/>
          <w:szCs w:val="22"/>
        </w:rPr>
        <w:instrText>CREATEDATE  \@ "dd MMMM yyyy" \h  \* MERGEFORMAT</w:instrText>
      </w:r>
      <w:r>
        <w:rPr>
          <w:sz w:val="22"/>
          <w:szCs w:val="22"/>
          <w:rtl/>
        </w:rPr>
        <w:instrText xml:space="preserve"> </w:instrText>
      </w:r>
      <w:r>
        <w:rPr>
          <w:sz w:val="22"/>
          <w:szCs w:val="22"/>
        </w:rPr>
        <w:fldChar w:fldCharType="separate"/>
      </w:r>
      <w:r w:rsidR="00923EE0">
        <w:rPr>
          <w:noProof/>
          <w:sz w:val="22"/>
          <w:szCs w:val="22"/>
          <w:rtl/>
        </w:rPr>
        <w:t>‏ה' אדר א תשע"ט</w:t>
      </w:r>
      <w:r>
        <w:rPr>
          <w:sz w:val="22"/>
          <w:szCs w:val="22"/>
        </w:rPr>
        <w:fldChar w:fldCharType="end"/>
      </w:r>
    </w:p>
    <w:p w:rsidR="00F94FF5" w:rsidRDefault="00F94FF5" w:rsidP="00F94FF5">
      <w:pPr>
        <w:bidi w:val="0"/>
        <w:spacing w:line="276" w:lineRule="auto"/>
        <w:rPr>
          <w:sz w:val="22"/>
          <w:szCs w:val="22"/>
        </w:rPr>
      </w:pPr>
      <w:r>
        <w:rPr>
          <w:sz w:val="22"/>
          <w:szCs w:val="22"/>
          <w:rtl/>
        </w:rPr>
        <w:fldChar w:fldCharType="begin"/>
      </w:r>
      <w:r>
        <w:rPr>
          <w:sz w:val="22"/>
          <w:szCs w:val="22"/>
          <w:rtl/>
        </w:rPr>
        <w:instrText xml:space="preserve"> </w:instrText>
      </w:r>
      <w:r>
        <w:rPr>
          <w:rFonts w:hint="cs"/>
          <w:sz w:val="22"/>
          <w:szCs w:val="22"/>
        </w:rPr>
        <w:instrText>CREATEDATE  \@ "dd MMMM yyyy"  \* MERGEFORMAT</w:instrText>
      </w:r>
      <w:r>
        <w:rPr>
          <w:sz w:val="22"/>
          <w:szCs w:val="22"/>
          <w:rtl/>
        </w:rPr>
        <w:instrText xml:space="preserve"> </w:instrText>
      </w:r>
      <w:r>
        <w:rPr>
          <w:sz w:val="22"/>
          <w:szCs w:val="22"/>
          <w:rtl/>
        </w:rPr>
        <w:fldChar w:fldCharType="separate"/>
      </w:r>
      <w:r w:rsidR="00923EE0">
        <w:rPr>
          <w:noProof/>
          <w:sz w:val="22"/>
          <w:szCs w:val="22"/>
          <w:rtl/>
        </w:rPr>
        <w:t>‏10 פברואר 2019</w:t>
      </w:r>
      <w:r>
        <w:rPr>
          <w:sz w:val="22"/>
          <w:szCs w:val="22"/>
          <w:rtl/>
        </w:rPr>
        <w:fldChar w:fldCharType="end"/>
      </w:r>
    </w:p>
    <w:p w:rsidR="00F94FF5" w:rsidRDefault="00F94FF5" w:rsidP="00F94FF5">
      <w:pPr>
        <w:spacing w:line="276" w:lineRule="auto"/>
        <w:jc w:val="right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 xml:space="preserve">סימוכין -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FILENAME   \* MERGEFORMAT </w:instrText>
      </w:r>
      <w:r>
        <w:rPr>
          <w:sz w:val="22"/>
          <w:szCs w:val="22"/>
        </w:rPr>
        <w:fldChar w:fldCharType="separate"/>
      </w:r>
      <w:r w:rsidR="00923EE0">
        <w:rPr>
          <w:noProof/>
          <w:sz w:val="22"/>
          <w:szCs w:val="22"/>
        </w:rPr>
        <w:t>52574</w:t>
      </w:r>
      <w:r>
        <w:rPr>
          <w:sz w:val="22"/>
          <w:szCs w:val="22"/>
        </w:rPr>
        <w:fldChar w:fldCharType="end"/>
      </w:r>
    </w:p>
    <w:p w:rsidR="00F94FF5" w:rsidRDefault="00F94FF5" w:rsidP="00F94FF5">
      <w:pPr>
        <w:rPr>
          <w:sz w:val="22"/>
          <w:szCs w:val="22"/>
          <w:rtl/>
        </w:rPr>
      </w:pPr>
    </w:p>
    <w:p w:rsidR="00F94FF5" w:rsidRPr="00923EE0" w:rsidRDefault="00F94FF5" w:rsidP="00F94FF5">
      <w:pPr>
        <w:rPr>
          <w:sz w:val="22"/>
          <w:szCs w:val="22"/>
          <w:rtl/>
        </w:rPr>
      </w:pPr>
    </w:p>
    <w:p w:rsidR="00340C05" w:rsidRPr="00923EE0" w:rsidRDefault="00340C05" w:rsidP="00F94FF5">
      <w:pPr>
        <w:rPr>
          <w:sz w:val="22"/>
          <w:szCs w:val="22"/>
          <w:rtl/>
        </w:rPr>
      </w:pPr>
    </w:p>
    <w:p w:rsidR="00340C05" w:rsidRPr="00923EE0" w:rsidRDefault="00340C05" w:rsidP="00F94FF5">
      <w:pPr>
        <w:rPr>
          <w:sz w:val="22"/>
          <w:szCs w:val="22"/>
          <w:rtl/>
        </w:rPr>
      </w:pPr>
    </w:p>
    <w:p w:rsidR="00923EE0" w:rsidRPr="000B61A3" w:rsidRDefault="00923EE0" w:rsidP="00923EE0">
      <w:pPr>
        <w:jc w:val="center"/>
        <w:rPr>
          <w:rFonts w:hint="cs"/>
          <w:szCs w:val="24"/>
          <w:rtl/>
        </w:rPr>
      </w:pPr>
      <w:r w:rsidRPr="000B61A3">
        <w:rPr>
          <w:szCs w:val="24"/>
          <w:rtl/>
        </w:rPr>
        <w:t>הודעה ל</w:t>
      </w:r>
      <w:r w:rsidRPr="000B61A3">
        <w:rPr>
          <w:rFonts w:hint="cs"/>
          <w:szCs w:val="24"/>
          <w:rtl/>
        </w:rPr>
        <w:t>תקשורת</w:t>
      </w:r>
    </w:p>
    <w:p w:rsidR="00923EE0" w:rsidRPr="000B61A3" w:rsidRDefault="00923EE0" w:rsidP="00923EE0">
      <w:pPr>
        <w:jc w:val="center"/>
        <w:rPr>
          <w:rFonts w:cstheme="minorBidi"/>
          <w:color w:val="1F497D" w:themeColor="text2"/>
          <w:szCs w:val="24"/>
        </w:rPr>
      </w:pPr>
    </w:p>
    <w:p w:rsidR="00923EE0" w:rsidRPr="000B61A3" w:rsidRDefault="00923EE0" w:rsidP="000B61A3">
      <w:pPr>
        <w:jc w:val="center"/>
        <w:rPr>
          <w:b/>
          <w:bCs/>
          <w:color w:val="1F497D" w:themeColor="text2"/>
          <w:sz w:val="28"/>
          <w:szCs w:val="28"/>
          <w:rtl/>
        </w:rPr>
      </w:pPr>
      <w:proofErr w:type="spellStart"/>
      <w:r w:rsidRPr="000B61A3">
        <w:rPr>
          <w:b/>
          <w:bCs/>
          <w:color w:val="1F497D" w:themeColor="text2"/>
          <w:sz w:val="28"/>
          <w:szCs w:val="28"/>
          <w:rtl/>
        </w:rPr>
        <w:t>מנכל"ית</w:t>
      </w:r>
      <w:proofErr w:type="spellEnd"/>
      <w:r w:rsidRPr="000B61A3">
        <w:rPr>
          <w:b/>
          <w:bCs/>
          <w:color w:val="1F497D" w:themeColor="text2"/>
          <w:sz w:val="28"/>
          <w:szCs w:val="28"/>
          <w:rtl/>
        </w:rPr>
        <w:t xml:space="preserve"> רשות נחל הקישון, שרון נסים: </w:t>
      </w:r>
    </w:p>
    <w:p w:rsidR="00923EE0" w:rsidRPr="000B61A3" w:rsidRDefault="00923EE0" w:rsidP="00923EE0">
      <w:pPr>
        <w:jc w:val="center"/>
        <w:rPr>
          <w:b/>
          <w:bCs/>
          <w:color w:val="1F497D" w:themeColor="text2"/>
          <w:sz w:val="28"/>
          <w:szCs w:val="28"/>
          <w:rtl/>
        </w:rPr>
      </w:pPr>
      <w:r w:rsidRPr="000B61A3">
        <w:rPr>
          <w:b/>
          <w:bCs/>
          <w:color w:val="1F497D" w:themeColor="text2"/>
          <w:sz w:val="28"/>
          <w:szCs w:val="28"/>
          <w:rtl/>
        </w:rPr>
        <w:t>"לעצור מיד זיהום נחל הקישון על ידי מי קולחים וביוב ממכוני טיהור שפכים"</w:t>
      </w:r>
    </w:p>
    <w:p w:rsidR="00923EE0" w:rsidRDefault="00923EE0" w:rsidP="00923EE0">
      <w:pPr>
        <w:jc w:val="center"/>
        <w:rPr>
          <w:b/>
          <w:bCs/>
          <w:szCs w:val="24"/>
          <w:rtl/>
        </w:rPr>
      </w:pPr>
    </w:p>
    <w:p w:rsidR="000B61A3" w:rsidRPr="000B61A3" w:rsidRDefault="000B61A3" w:rsidP="00923EE0">
      <w:pPr>
        <w:jc w:val="center"/>
        <w:rPr>
          <w:b/>
          <w:bCs/>
          <w:szCs w:val="24"/>
          <w:rtl/>
        </w:rPr>
      </w:pPr>
    </w:p>
    <w:p w:rsidR="00923EE0" w:rsidRPr="000B61A3" w:rsidRDefault="00923EE0" w:rsidP="00923EE0">
      <w:pPr>
        <w:jc w:val="both"/>
        <w:rPr>
          <w:szCs w:val="24"/>
          <w:rtl/>
        </w:rPr>
      </w:pPr>
      <w:r w:rsidRPr="000B61A3">
        <w:rPr>
          <w:szCs w:val="24"/>
          <w:rtl/>
        </w:rPr>
        <w:t>במכתב דחוף למשרד להגנת הסביבה ולרשות המים</w:t>
      </w:r>
      <w:r w:rsidRPr="000B61A3">
        <w:rPr>
          <w:rFonts w:hint="cs"/>
          <w:szCs w:val="24"/>
          <w:rtl/>
        </w:rPr>
        <w:t xml:space="preserve"> הממשלתית</w:t>
      </w:r>
      <w:r w:rsidRPr="000B61A3">
        <w:rPr>
          <w:szCs w:val="24"/>
          <w:rtl/>
        </w:rPr>
        <w:t xml:space="preserve"> התריעה רשות נחל הקישון על תופעת זיהום הנחל</w:t>
      </w:r>
      <w:r w:rsidRPr="000B61A3">
        <w:rPr>
          <w:rFonts w:hint="cs"/>
          <w:szCs w:val="24"/>
          <w:rtl/>
        </w:rPr>
        <w:t>,</w:t>
      </w:r>
      <w:r w:rsidRPr="000B61A3">
        <w:rPr>
          <w:szCs w:val="24"/>
          <w:rtl/>
        </w:rPr>
        <w:t xml:space="preserve"> כתוצאה מהזרמות של קולחים וביוב על ידי מכוני טיהור שפכים מהרשויות השכנות וקראה להתערבותם המידית. </w:t>
      </w:r>
    </w:p>
    <w:p w:rsidR="00923EE0" w:rsidRPr="000B61A3" w:rsidRDefault="00923EE0" w:rsidP="00923EE0">
      <w:pPr>
        <w:jc w:val="both"/>
        <w:rPr>
          <w:szCs w:val="24"/>
          <w:rtl/>
        </w:rPr>
      </w:pPr>
    </w:p>
    <w:p w:rsidR="00923EE0" w:rsidRPr="000B61A3" w:rsidRDefault="00923EE0" w:rsidP="00923EE0">
      <w:pPr>
        <w:jc w:val="both"/>
        <w:rPr>
          <w:szCs w:val="24"/>
          <w:rtl/>
        </w:rPr>
      </w:pPr>
      <w:r w:rsidRPr="000B61A3">
        <w:rPr>
          <w:szCs w:val="24"/>
          <w:rtl/>
        </w:rPr>
        <w:t>רשות נחל הקישון, עמלה בעשורים האחרונים על שיקום כולל של נחל הקישון ויוב</w:t>
      </w:r>
      <w:r w:rsidRPr="000B61A3">
        <w:rPr>
          <w:szCs w:val="24"/>
          <w:rtl/>
        </w:rPr>
        <w:t xml:space="preserve">ליו. תוצאות העבודה </w:t>
      </w:r>
      <w:r w:rsidRPr="000B61A3">
        <w:rPr>
          <w:szCs w:val="24"/>
          <w:rtl/>
        </w:rPr>
        <w:t>באות לידי ביטוי ב</w:t>
      </w:r>
      <w:r w:rsidRPr="000B61A3">
        <w:rPr>
          <w:rFonts w:hint="cs"/>
          <w:szCs w:val="24"/>
          <w:rtl/>
        </w:rPr>
        <w:t>שיפור באיכות מי הנחל וב</w:t>
      </w:r>
      <w:r w:rsidRPr="000B61A3">
        <w:rPr>
          <w:szCs w:val="24"/>
          <w:rtl/>
        </w:rPr>
        <w:t xml:space="preserve">עלייה </w:t>
      </w:r>
      <w:r w:rsidRPr="000B61A3">
        <w:rPr>
          <w:szCs w:val="24"/>
          <w:rtl/>
        </w:rPr>
        <w:t>במגוון האקולוגי</w:t>
      </w:r>
      <w:r w:rsidRPr="000B61A3">
        <w:rPr>
          <w:rFonts w:hint="cs"/>
          <w:szCs w:val="24"/>
          <w:rtl/>
        </w:rPr>
        <w:t xml:space="preserve">. </w:t>
      </w:r>
      <w:r w:rsidRPr="000B61A3">
        <w:rPr>
          <w:szCs w:val="24"/>
          <w:rtl/>
        </w:rPr>
        <w:t>בנוסף לשיקום האקולוגי המתרחש בשנים האחרונות</w:t>
      </w:r>
      <w:r w:rsidRPr="000B61A3">
        <w:rPr>
          <w:szCs w:val="24"/>
          <w:rtl/>
        </w:rPr>
        <w:t xml:space="preserve"> ב</w:t>
      </w:r>
      <w:r w:rsidRPr="000B61A3">
        <w:rPr>
          <w:rFonts w:hint="cs"/>
          <w:szCs w:val="24"/>
          <w:rtl/>
        </w:rPr>
        <w:t>קישון</w:t>
      </w:r>
      <w:r w:rsidRPr="000B61A3">
        <w:rPr>
          <w:szCs w:val="24"/>
          <w:rtl/>
        </w:rPr>
        <w:t>, פועלת רשות נחל הקישון</w:t>
      </w:r>
      <w:r w:rsidRPr="000B61A3">
        <w:rPr>
          <w:rFonts w:hint="cs"/>
          <w:szCs w:val="24"/>
          <w:rtl/>
        </w:rPr>
        <w:t xml:space="preserve"> </w:t>
      </w:r>
      <w:r w:rsidRPr="000B61A3">
        <w:rPr>
          <w:szCs w:val="24"/>
          <w:rtl/>
        </w:rPr>
        <w:t>לשיפור והשקעה באזור כולו ואף הקימה שבילי נחל ופארקים</w:t>
      </w:r>
      <w:r w:rsidRPr="000B61A3">
        <w:rPr>
          <w:rFonts w:hint="cs"/>
          <w:szCs w:val="24"/>
          <w:rtl/>
        </w:rPr>
        <w:t>,</w:t>
      </w:r>
      <w:r w:rsidRPr="000B61A3">
        <w:rPr>
          <w:szCs w:val="24"/>
          <w:rtl/>
        </w:rPr>
        <w:t xml:space="preserve"> על מנת שגם הציבור הרחב יוכל ליהנות ממשאבי הטבע הקיימים </w:t>
      </w:r>
      <w:r w:rsidRPr="000B61A3">
        <w:rPr>
          <w:rFonts w:hint="cs"/>
          <w:szCs w:val="24"/>
          <w:rtl/>
        </w:rPr>
        <w:t>במרחב הנחל</w:t>
      </w:r>
      <w:r w:rsidRPr="000B61A3">
        <w:rPr>
          <w:szCs w:val="24"/>
          <w:rtl/>
        </w:rPr>
        <w:t xml:space="preserve">. </w:t>
      </w:r>
    </w:p>
    <w:p w:rsidR="00923EE0" w:rsidRPr="000B61A3" w:rsidRDefault="00923EE0" w:rsidP="00923EE0">
      <w:pPr>
        <w:jc w:val="both"/>
        <w:rPr>
          <w:szCs w:val="24"/>
          <w:rtl/>
        </w:rPr>
      </w:pPr>
    </w:p>
    <w:p w:rsidR="00923EE0" w:rsidRPr="000B61A3" w:rsidRDefault="000B61A3" w:rsidP="000B61A3">
      <w:pPr>
        <w:jc w:val="both"/>
        <w:rPr>
          <w:szCs w:val="24"/>
          <w:rtl/>
        </w:rPr>
      </w:pPr>
      <w:r w:rsidRPr="000B61A3">
        <w:rPr>
          <w:rFonts w:hint="cs"/>
          <w:szCs w:val="24"/>
          <w:rtl/>
        </w:rPr>
        <w:t xml:space="preserve">על אף מאמצינו לשיקום הנחל, </w:t>
      </w:r>
      <w:r w:rsidR="00923EE0" w:rsidRPr="000B61A3">
        <w:rPr>
          <w:szCs w:val="24"/>
          <w:rtl/>
        </w:rPr>
        <w:t xml:space="preserve">אנו עדים לאחרונה </w:t>
      </w:r>
      <w:r w:rsidRPr="000B61A3">
        <w:rPr>
          <w:rFonts w:hint="cs"/>
          <w:szCs w:val="24"/>
          <w:rtl/>
        </w:rPr>
        <w:t>ל</w:t>
      </w:r>
      <w:r w:rsidR="00923EE0" w:rsidRPr="000B61A3">
        <w:rPr>
          <w:szCs w:val="24"/>
          <w:rtl/>
        </w:rPr>
        <w:t xml:space="preserve">פגיעה </w:t>
      </w:r>
      <w:r w:rsidRPr="000B61A3">
        <w:rPr>
          <w:rFonts w:hint="cs"/>
          <w:szCs w:val="24"/>
          <w:rtl/>
        </w:rPr>
        <w:t xml:space="preserve">באיכות מימיו </w:t>
      </w:r>
      <w:r w:rsidR="00923EE0" w:rsidRPr="000B61A3">
        <w:rPr>
          <w:szCs w:val="24"/>
          <w:rtl/>
        </w:rPr>
        <w:t xml:space="preserve">כתוצאה מהזרמות </w:t>
      </w:r>
      <w:r w:rsidRPr="000B61A3">
        <w:rPr>
          <w:rFonts w:hint="cs"/>
          <w:szCs w:val="24"/>
          <w:rtl/>
        </w:rPr>
        <w:t xml:space="preserve">ביוב </w:t>
      </w:r>
      <w:proofErr w:type="spellStart"/>
      <w:r w:rsidRPr="000B61A3">
        <w:rPr>
          <w:rFonts w:hint="cs"/>
          <w:szCs w:val="24"/>
          <w:rtl/>
        </w:rPr>
        <w:t>וקולחין</w:t>
      </w:r>
      <w:proofErr w:type="spellEnd"/>
      <w:r w:rsidRPr="000B61A3">
        <w:rPr>
          <w:rFonts w:hint="cs"/>
          <w:szCs w:val="24"/>
          <w:rtl/>
        </w:rPr>
        <w:t xml:space="preserve"> מ</w:t>
      </w:r>
      <w:r w:rsidR="00923EE0" w:rsidRPr="000B61A3">
        <w:rPr>
          <w:szCs w:val="24"/>
          <w:rtl/>
        </w:rPr>
        <w:t>מתקני טי</w:t>
      </w:r>
      <w:r w:rsidRPr="000B61A3">
        <w:rPr>
          <w:rFonts w:hint="cs"/>
          <w:szCs w:val="24"/>
          <w:rtl/>
        </w:rPr>
        <w:t>פ</w:t>
      </w:r>
      <w:r w:rsidR="00923EE0" w:rsidRPr="000B61A3">
        <w:rPr>
          <w:szCs w:val="24"/>
          <w:rtl/>
        </w:rPr>
        <w:t>ו</w:t>
      </w:r>
      <w:r w:rsidRPr="000B61A3">
        <w:rPr>
          <w:rFonts w:hint="cs"/>
          <w:szCs w:val="24"/>
          <w:rtl/>
        </w:rPr>
        <w:t>ל</w:t>
      </w:r>
      <w:r w:rsidR="00923EE0" w:rsidRPr="000B61A3">
        <w:rPr>
          <w:szCs w:val="24"/>
          <w:rtl/>
        </w:rPr>
        <w:t xml:space="preserve"> </w:t>
      </w:r>
      <w:r w:rsidRPr="000B61A3">
        <w:rPr>
          <w:rFonts w:hint="cs"/>
          <w:szCs w:val="24"/>
          <w:rtl/>
        </w:rPr>
        <w:t>ב</w:t>
      </w:r>
      <w:r w:rsidR="00923EE0" w:rsidRPr="000B61A3">
        <w:rPr>
          <w:szCs w:val="24"/>
          <w:rtl/>
        </w:rPr>
        <w:t>שפכים</w:t>
      </w:r>
      <w:r w:rsidRPr="000B61A3">
        <w:rPr>
          <w:rFonts w:hint="cs"/>
          <w:szCs w:val="24"/>
          <w:rtl/>
        </w:rPr>
        <w:t xml:space="preserve"> (</w:t>
      </w:r>
      <w:proofErr w:type="spellStart"/>
      <w:r w:rsidRPr="000B61A3">
        <w:rPr>
          <w:rFonts w:hint="cs"/>
          <w:szCs w:val="24"/>
          <w:rtl/>
        </w:rPr>
        <w:t>מט"שים</w:t>
      </w:r>
      <w:proofErr w:type="spellEnd"/>
      <w:r w:rsidRPr="000B61A3">
        <w:rPr>
          <w:rFonts w:hint="cs"/>
          <w:szCs w:val="24"/>
          <w:rtl/>
        </w:rPr>
        <w:t xml:space="preserve">). </w:t>
      </w:r>
      <w:r w:rsidR="00923EE0" w:rsidRPr="000B61A3">
        <w:rPr>
          <w:szCs w:val="24"/>
          <w:rtl/>
        </w:rPr>
        <w:t>במכתב שהועבר למשרד להגנת הסביבה ולרשות המים</w:t>
      </w:r>
      <w:r w:rsidRPr="000B61A3">
        <w:rPr>
          <w:rFonts w:hint="cs"/>
          <w:szCs w:val="24"/>
          <w:rtl/>
        </w:rPr>
        <w:t xml:space="preserve"> הממשלתית</w:t>
      </w:r>
      <w:r w:rsidR="00923EE0" w:rsidRPr="000B61A3">
        <w:rPr>
          <w:szCs w:val="24"/>
          <w:rtl/>
        </w:rPr>
        <w:t>, צוין כי בשנת 2018 דווחו למוקד הסביבה 30 אירועי זיהום בקישון ויובליו</w:t>
      </w:r>
      <w:r w:rsidRPr="000B61A3">
        <w:rPr>
          <w:szCs w:val="24"/>
          <w:rtl/>
        </w:rPr>
        <w:t xml:space="preserve"> כתוצאה מהזרמות </w:t>
      </w:r>
      <w:proofErr w:type="spellStart"/>
      <w:r w:rsidRPr="000B61A3">
        <w:rPr>
          <w:szCs w:val="24"/>
          <w:rtl/>
        </w:rPr>
        <w:t>המט"שים</w:t>
      </w:r>
      <w:proofErr w:type="spellEnd"/>
      <w:r w:rsidRPr="000B61A3">
        <w:rPr>
          <w:szCs w:val="24"/>
          <w:rtl/>
        </w:rPr>
        <w:t xml:space="preserve"> מ</w:t>
      </w:r>
      <w:r w:rsidRPr="000B61A3">
        <w:rPr>
          <w:rFonts w:hint="cs"/>
          <w:szCs w:val="24"/>
          <w:rtl/>
        </w:rPr>
        <w:t>ה</w:t>
      </w:r>
      <w:r w:rsidRPr="000B61A3">
        <w:rPr>
          <w:szCs w:val="24"/>
          <w:rtl/>
        </w:rPr>
        <w:t>רשויות</w:t>
      </w:r>
      <w:r w:rsidRPr="000B61A3">
        <w:rPr>
          <w:rFonts w:hint="cs"/>
          <w:szCs w:val="24"/>
          <w:rtl/>
        </w:rPr>
        <w:t xml:space="preserve">: </w:t>
      </w:r>
      <w:r w:rsidR="00923EE0" w:rsidRPr="000B61A3">
        <w:rPr>
          <w:szCs w:val="24"/>
          <w:rtl/>
        </w:rPr>
        <w:t xml:space="preserve">עפולה, רמת ישי, </w:t>
      </w:r>
      <w:proofErr w:type="spellStart"/>
      <w:r w:rsidR="00923EE0" w:rsidRPr="000B61A3">
        <w:rPr>
          <w:szCs w:val="24"/>
          <w:rtl/>
        </w:rPr>
        <w:t>יקנעם</w:t>
      </w:r>
      <w:proofErr w:type="spellEnd"/>
      <w:r w:rsidR="00923EE0" w:rsidRPr="000B61A3">
        <w:rPr>
          <w:szCs w:val="24"/>
          <w:rtl/>
        </w:rPr>
        <w:t xml:space="preserve">, חיפה וכן מתשלובת הקישון. הזרמות אלו מתאפיינות בעומס אורגני גבוה, בריכוזי אמוניה חריגים </w:t>
      </w:r>
      <w:r w:rsidRPr="000B61A3">
        <w:rPr>
          <w:rFonts w:hint="cs"/>
          <w:szCs w:val="24"/>
          <w:rtl/>
        </w:rPr>
        <w:t>ו</w:t>
      </w:r>
      <w:r w:rsidR="00923EE0" w:rsidRPr="000B61A3">
        <w:rPr>
          <w:szCs w:val="24"/>
          <w:rtl/>
        </w:rPr>
        <w:t xml:space="preserve">בזיהום בקטריאלי שהשלכותיו על בריאות הנחל הרסניות. </w:t>
      </w:r>
    </w:p>
    <w:p w:rsidR="000B61A3" w:rsidRPr="000B61A3" w:rsidRDefault="000B61A3" w:rsidP="000B61A3">
      <w:pPr>
        <w:jc w:val="both"/>
        <w:rPr>
          <w:szCs w:val="24"/>
          <w:rtl/>
        </w:rPr>
      </w:pPr>
    </w:p>
    <w:p w:rsidR="000B61A3" w:rsidRPr="000B61A3" w:rsidRDefault="000B61A3" w:rsidP="000B61A3">
      <w:pPr>
        <w:jc w:val="both"/>
        <w:rPr>
          <w:szCs w:val="24"/>
          <w:rtl/>
        </w:rPr>
      </w:pPr>
      <w:r w:rsidRPr="000B61A3">
        <w:rPr>
          <w:rFonts w:hint="cs"/>
          <w:szCs w:val="24"/>
          <w:rtl/>
        </w:rPr>
        <w:t>ברשות הנחל מציינים</w:t>
      </w:r>
      <w:r w:rsidRPr="000B61A3">
        <w:rPr>
          <w:szCs w:val="24"/>
          <w:rtl/>
        </w:rPr>
        <w:t xml:space="preserve"> </w:t>
      </w:r>
      <w:r w:rsidRPr="000B61A3">
        <w:rPr>
          <w:rFonts w:hint="cs"/>
          <w:szCs w:val="24"/>
          <w:rtl/>
        </w:rPr>
        <w:t xml:space="preserve">את הצורך </w:t>
      </w:r>
      <w:r w:rsidRPr="000B61A3">
        <w:rPr>
          <w:szCs w:val="24"/>
          <w:rtl/>
        </w:rPr>
        <w:t xml:space="preserve">להפריד את מערכות הניקוז העירוניות ממערכות הביוב, לתפעל את המאגרים בצורה שתאפשר אוגר חירום מספק לכל </w:t>
      </w:r>
      <w:proofErr w:type="spellStart"/>
      <w:r w:rsidRPr="000B61A3">
        <w:rPr>
          <w:szCs w:val="24"/>
          <w:rtl/>
        </w:rPr>
        <w:t>מט"ש</w:t>
      </w:r>
      <w:proofErr w:type="spellEnd"/>
      <w:r w:rsidRPr="000B61A3">
        <w:rPr>
          <w:szCs w:val="24"/>
          <w:rtl/>
        </w:rPr>
        <w:t xml:space="preserve"> בהתאם לספיקתו והזמן הדרוש לתיקון תקלה, לבצע בקרה והגדרה של יתירות בכל </w:t>
      </w:r>
      <w:proofErr w:type="spellStart"/>
      <w:r w:rsidRPr="000B61A3">
        <w:rPr>
          <w:szCs w:val="24"/>
          <w:rtl/>
        </w:rPr>
        <w:t>מט"ש</w:t>
      </w:r>
      <w:proofErr w:type="spellEnd"/>
      <w:r w:rsidRPr="000B61A3">
        <w:rPr>
          <w:szCs w:val="24"/>
          <w:rtl/>
        </w:rPr>
        <w:t xml:space="preserve">, כמו גם </w:t>
      </w:r>
      <w:r w:rsidRPr="000B61A3">
        <w:rPr>
          <w:rFonts w:hint="cs"/>
          <w:szCs w:val="24"/>
          <w:rtl/>
        </w:rPr>
        <w:t xml:space="preserve">בחינת פתרונות נוספים ובהם </w:t>
      </w:r>
      <w:r w:rsidRPr="000B61A3">
        <w:rPr>
          <w:szCs w:val="24"/>
          <w:rtl/>
        </w:rPr>
        <w:t xml:space="preserve">החדרת מי נגר עילי באיכות מספקת למי התהום.    </w:t>
      </w:r>
    </w:p>
    <w:p w:rsidR="00923EE0" w:rsidRPr="000B61A3" w:rsidRDefault="00923EE0" w:rsidP="00923EE0">
      <w:pPr>
        <w:jc w:val="both"/>
        <w:rPr>
          <w:szCs w:val="24"/>
          <w:rtl/>
        </w:rPr>
      </w:pPr>
    </w:p>
    <w:p w:rsidR="000B61A3" w:rsidRPr="000B61A3" w:rsidRDefault="00923EE0" w:rsidP="000B61A3">
      <w:pPr>
        <w:jc w:val="both"/>
        <w:rPr>
          <w:szCs w:val="24"/>
          <w:rtl/>
        </w:rPr>
      </w:pPr>
      <w:r w:rsidRPr="000B61A3">
        <w:rPr>
          <w:szCs w:val="24"/>
          <w:rtl/>
        </w:rPr>
        <w:t>לדברי שרון נסים</w:t>
      </w:r>
      <w:r w:rsidRPr="000B61A3">
        <w:rPr>
          <w:rFonts w:hint="cs"/>
          <w:szCs w:val="24"/>
          <w:rtl/>
        </w:rPr>
        <w:t>, מנכ"לית רשות נחל הקישון</w:t>
      </w:r>
      <w:r w:rsidRPr="000B61A3">
        <w:rPr>
          <w:szCs w:val="24"/>
          <w:rtl/>
        </w:rPr>
        <w:t xml:space="preserve">: </w:t>
      </w:r>
      <w:r w:rsidRPr="000B61A3">
        <w:rPr>
          <w:b/>
          <w:bCs/>
          <w:szCs w:val="24"/>
          <w:rtl/>
        </w:rPr>
        <w:t xml:space="preserve">"אין זה ראוי שהנחל יהווה ברירת מחדל לסילוק עודפי קולחים או ביוב. התופעה בה בימי גשם אין פתרון לעודפי הקולחים היוצאים </w:t>
      </w:r>
      <w:proofErr w:type="spellStart"/>
      <w:r w:rsidRPr="000B61A3">
        <w:rPr>
          <w:b/>
          <w:bCs/>
          <w:szCs w:val="24"/>
          <w:rtl/>
        </w:rPr>
        <w:t>מהמט"ש</w:t>
      </w:r>
      <w:proofErr w:type="spellEnd"/>
      <w:r w:rsidRPr="000B61A3">
        <w:rPr>
          <w:b/>
          <w:bCs/>
          <w:szCs w:val="24"/>
          <w:rtl/>
        </w:rPr>
        <w:t xml:space="preserve"> אינה מקובלת וכמוה גם התופעה בה אין פתרון חירום מספק לתקלות בתהליכי הטיפול בקולחים</w:t>
      </w:r>
      <w:r w:rsidR="000B61A3" w:rsidRPr="000B61A3">
        <w:rPr>
          <w:rFonts w:hint="cs"/>
          <w:b/>
          <w:bCs/>
          <w:szCs w:val="24"/>
          <w:rtl/>
        </w:rPr>
        <w:t>. אנו קוראים לכל</w:t>
      </w:r>
      <w:r w:rsidR="000B61A3" w:rsidRPr="000B61A3">
        <w:rPr>
          <w:b/>
          <w:bCs/>
          <w:szCs w:val="24"/>
          <w:rtl/>
        </w:rPr>
        <w:t xml:space="preserve"> </w:t>
      </w:r>
      <w:r w:rsidR="000B61A3" w:rsidRPr="000B61A3">
        <w:rPr>
          <w:rFonts w:hint="cs"/>
          <w:b/>
          <w:bCs/>
          <w:szCs w:val="24"/>
          <w:rtl/>
        </w:rPr>
        <w:t>ה</w:t>
      </w:r>
      <w:r w:rsidRPr="000B61A3">
        <w:rPr>
          <w:b/>
          <w:bCs/>
          <w:szCs w:val="24"/>
          <w:rtl/>
        </w:rPr>
        <w:t xml:space="preserve">נוגעים בדבר לפעול </w:t>
      </w:r>
      <w:proofErr w:type="spellStart"/>
      <w:r w:rsidRPr="000B61A3">
        <w:rPr>
          <w:b/>
          <w:bCs/>
          <w:szCs w:val="24"/>
          <w:rtl/>
        </w:rPr>
        <w:t>מיידית</w:t>
      </w:r>
      <w:proofErr w:type="spellEnd"/>
      <w:r w:rsidRPr="000B61A3">
        <w:rPr>
          <w:b/>
          <w:bCs/>
          <w:szCs w:val="24"/>
          <w:rtl/>
        </w:rPr>
        <w:t xml:space="preserve"> </w:t>
      </w:r>
      <w:r w:rsidR="000B61A3" w:rsidRPr="000B61A3">
        <w:rPr>
          <w:rFonts w:hint="cs"/>
          <w:b/>
          <w:bCs/>
          <w:szCs w:val="24"/>
          <w:rtl/>
        </w:rPr>
        <w:t xml:space="preserve">לטיפול במפגע </w:t>
      </w:r>
      <w:r w:rsidRPr="000B61A3">
        <w:rPr>
          <w:b/>
          <w:bCs/>
          <w:szCs w:val="24"/>
          <w:rtl/>
        </w:rPr>
        <w:t>ולהגביר את האכיפה על מתקני טיפול בשפכים</w:t>
      </w:r>
      <w:r w:rsidRPr="000B61A3">
        <w:rPr>
          <w:rFonts w:hint="cs"/>
          <w:b/>
          <w:bCs/>
          <w:szCs w:val="24"/>
          <w:rtl/>
        </w:rPr>
        <w:t>,</w:t>
      </w:r>
      <w:r w:rsidRPr="000B61A3">
        <w:rPr>
          <w:b/>
          <w:bCs/>
          <w:szCs w:val="24"/>
          <w:rtl/>
        </w:rPr>
        <w:t xml:space="preserve"> שאינם עומדים ביעדים</w:t>
      </w:r>
      <w:r w:rsidR="000B61A3" w:rsidRPr="000B61A3">
        <w:rPr>
          <w:rFonts w:hint="cs"/>
          <w:b/>
          <w:bCs/>
          <w:szCs w:val="24"/>
          <w:rtl/>
        </w:rPr>
        <w:t>"</w:t>
      </w:r>
      <w:r w:rsidRPr="000B61A3">
        <w:rPr>
          <w:b/>
          <w:bCs/>
          <w:szCs w:val="24"/>
          <w:rtl/>
        </w:rPr>
        <w:t>.</w:t>
      </w:r>
      <w:r w:rsidRPr="000B61A3">
        <w:rPr>
          <w:szCs w:val="24"/>
          <w:rtl/>
        </w:rPr>
        <w:t xml:space="preserve"> </w:t>
      </w:r>
    </w:p>
    <w:p w:rsidR="00923EE0" w:rsidRPr="000B61A3" w:rsidRDefault="00923EE0" w:rsidP="00923EE0">
      <w:pPr>
        <w:jc w:val="both"/>
        <w:rPr>
          <w:szCs w:val="24"/>
          <w:rtl/>
        </w:rPr>
      </w:pPr>
    </w:p>
    <w:p w:rsidR="00340C05" w:rsidRPr="000B61A3" w:rsidRDefault="00340C05" w:rsidP="00F94FF5">
      <w:pPr>
        <w:rPr>
          <w:szCs w:val="24"/>
          <w:rtl/>
        </w:rPr>
      </w:pPr>
    </w:p>
    <w:p w:rsidR="00340C05" w:rsidRPr="000B61A3" w:rsidRDefault="00340C05" w:rsidP="00F94FF5">
      <w:pPr>
        <w:rPr>
          <w:szCs w:val="24"/>
          <w:rtl/>
        </w:rPr>
      </w:pPr>
    </w:p>
    <w:p w:rsidR="008A6A17" w:rsidRPr="000B61A3" w:rsidRDefault="008A6A17" w:rsidP="008A6A17">
      <w:pPr>
        <w:rPr>
          <w:szCs w:val="24"/>
          <w:rtl/>
        </w:rPr>
      </w:pPr>
    </w:p>
    <w:p w:rsidR="008A6A17" w:rsidRPr="000B61A3" w:rsidRDefault="008A6A17" w:rsidP="008A6A17">
      <w:pPr>
        <w:rPr>
          <w:szCs w:val="24"/>
          <w:rtl/>
        </w:rPr>
      </w:pPr>
    </w:p>
    <w:p w:rsidR="008A6A17" w:rsidRPr="000B61A3" w:rsidRDefault="008A6A17" w:rsidP="008A6A17">
      <w:pPr>
        <w:rPr>
          <w:szCs w:val="24"/>
          <w:rtl/>
        </w:rPr>
      </w:pPr>
    </w:p>
    <w:p w:rsidR="00A2031A" w:rsidRPr="000B61A3" w:rsidRDefault="00A2031A" w:rsidP="008A6A17">
      <w:pPr>
        <w:bidi w:val="0"/>
        <w:ind w:firstLine="567"/>
        <w:rPr>
          <w:szCs w:val="24"/>
        </w:rPr>
      </w:pPr>
    </w:p>
    <w:sectPr w:rsidR="00A2031A" w:rsidRPr="000B61A3" w:rsidSect="00823219">
      <w:headerReference w:type="default" r:id="rId7"/>
      <w:footerReference w:type="even" r:id="rId8"/>
      <w:footerReference w:type="default" r:id="rId9"/>
      <w:type w:val="continuous"/>
      <w:pgSz w:w="11907" w:h="16840" w:code="9"/>
      <w:pgMar w:top="1440" w:right="1418" w:bottom="1021" w:left="1321" w:header="709" w:footer="580" w:gutter="0"/>
      <w:pgNumType w:fmt="numberInDash" w:start="1"/>
      <w:cols w:space="708" w:equalWidth="0">
        <w:col w:w="9168" w:space="594"/>
      </w:cols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CD4" w:rsidRDefault="00772CD4">
      <w:r>
        <w:separator/>
      </w:r>
    </w:p>
  </w:endnote>
  <w:endnote w:type="continuationSeparator" w:id="0">
    <w:p w:rsidR="00772CD4" w:rsidRDefault="0077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mpelGaramond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F48" w:rsidRDefault="00365F48">
    <w:pPr>
      <w:pStyle w:val="a9"/>
      <w:framePr w:wrap="around" w:vAnchor="text" w:hAnchor="text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365F48" w:rsidRDefault="00365F4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F48" w:rsidRDefault="00365F48" w:rsidP="0059464C">
    <w:pPr>
      <w:pStyle w:val="a9"/>
      <w:jc w:val="center"/>
      <w:rPr>
        <w:rFonts w:ascii="Arial" w:hAnsi="Arial" w:cs="Arial"/>
        <w:sz w:val="22"/>
        <w:szCs w:val="22"/>
        <w:rtl/>
      </w:rPr>
    </w:pPr>
    <w:r w:rsidRPr="0059464C">
      <w:rPr>
        <w:rFonts w:ascii="Arial" w:hAnsi="Arial" w:cs="Arial"/>
        <w:sz w:val="22"/>
        <w:szCs w:val="22"/>
        <w:rtl/>
      </w:rPr>
      <w:fldChar w:fldCharType="begin"/>
    </w:r>
    <w:r w:rsidRPr="0059464C">
      <w:rPr>
        <w:rFonts w:ascii="Arial" w:hAnsi="Arial" w:cs="Arial"/>
        <w:sz w:val="22"/>
        <w:szCs w:val="22"/>
        <w:rtl/>
      </w:rPr>
      <w:instrText xml:space="preserve"> </w:instrText>
    </w:r>
    <w:r w:rsidRPr="0059464C">
      <w:rPr>
        <w:rFonts w:ascii="Arial" w:hAnsi="Arial" w:cs="Arial"/>
        <w:sz w:val="22"/>
        <w:szCs w:val="22"/>
      </w:rPr>
      <w:instrText xml:space="preserve">PAGE    \* MERGEFORMAT </w:instrText>
    </w:r>
    <w:r w:rsidRPr="0059464C">
      <w:rPr>
        <w:rFonts w:ascii="Arial" w:hAnsi="Arial" w:cs="Arial"/>
        <w:sz w:val="22"/>
        <w:szCs w:val="22"/>
        <w:rtl/>
      </w:rPr>
      <w:fldChar w:fldCharType="separate"/>
    </w:r>
    <w:r w:rsidR="00250B7E" w:rsidRPr="00250B7E">
      <w:rPr>
        <w:rFonts w:ascii="Arial" w:hAnsi="Arial" w:cs="Arial"/>
        <w:noProof/>
        <w:sz w:val="22"/>
        <w:szCs w:val="22"/>
        <w:rtl/>
        <w:lang w:val="he-IL"/>
      </w:rPr>
      <w:t>-</w:t>
    </w:r>
    <w:r w:rsidR="00250B7E">
      <w:rPr>
        <w:rFonts w:ascii="Arial" w:hAnsi="Arial" w:cs="Arial"/>
        <w:noProof/>
        <w:sz w:val="22"/>
        <w:szCs w:val="22"/>
        <w:rtl/>
      </w:rPr>
      <w:t xml:space="preserve"> 1 -</w:t>
    </w:r>
    <w:r w:rsidRPr="0059464C">
      <w:rPr>
        <w:rFonts w:ascii="Arial" w:hAnsi="Arial" w:cs="Arial"/>
        <w:sz w:val="22"/>
        <w:szCs w:val="22"/>
        <w:rtl/>
      </w:rPr>
      <w:fldChar w:fldCharType="end"/>
    </w:r>
    <w:r>
      <w:rPr>
        <w:rFonts w:ascii="Arial" w:hAnsi="Arial" w:cs="Arial"/>
        <w:sz w:val="22"/>
        <w:szCs w:val="22"/>
        <w:rtl/>
      </w:rPr>
      <w:br/>
    </w:r>
  </w:p>
  <w:p w:rsidR="00365F48" w:rsidRPr="0059464C" w:rsidRDefault="00F94FF5" w:rsidP="0059464C">
    <w:pPr>
      <w:pStyle w:val="a9"/>
      <w:jc w:val="center"/>
      <w:rPr>
        <w:rFonts w:ascii="Arial" w:hAnsi="Arial" w:cs="Arial"/>
        <w:sz w:val="22"/>
        <w:szCs w:val="22"/>
        <w:rtl/>
      </w:rPr>
    </w:pPr>
    <w:r>
      <w:rPr>
        <w:noProof/>
      </w:rPr>
      <w:drawing>
        <wp:inline distT="0" distB="0" distL="0" distR="0">
          <wp:extent cx="5812155" cy="429260"/>
          <wp:effectExtent l="0" t="0" r="0" b="889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215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CD4" w:rsidRDefault="00772CD4">
      <w:r>
        <w:separator/>
      </w:r>
    </w:p>
  </w:footnote>
  <w:footnote w:type="continuationSeparator" w:id="0">
    <w:p w:rsidR="00772CD4" w:rsidRDefault="0077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F48" w:rsidRPr="0059464C" w:rsidRDefault="00F94FF5" w:rsidP="00A44D87">
    <w:pPr>
      <w:pStyle w:val="a6"/>
      <w:jc w:val="right"/>
      <w:rPr>
        <w:rFonts w:ascii="Arial" w:hAnsi="Arial" w:cs="Arial"/>
        <w:szCs w:val="20"/>
        <w:rtl/>
      </w:rPr>
    </w:pPr>
    <w:r>
      <w:rPr>
        <w:noProof/>
        <w:szCs w:val="20"/>
      </w:rPr>
      <w:drawing>
        <wp:inline distT="0" distB="0" distL="0" distR="0">
          <wp:extent cx="5820410" cy="564515"/>
          <wp:effectExtent l="0" t="0" r="8890" b="6985"/>
          <wp:docPr id="1" name="תמונה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041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69A"/>
    <w:multiLevelType w:val="multilevel"/>
    <w:tmpl w:val="B2BA21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6441B9D"/>
    <w:multiLevelType w:val="hybridMultilevel"/>
    <w:tmpl w:val="14E018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772EB"/>
    <w:multiLevelType w:val="hybridMultilevel"/>
    <w:tmpl w:val="312007F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3D6F8E"/>
    <w:multiLevelType w:val="hybridMultilevel"/>
    <w:tmpl w:val="DADC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67CF9"/>
    <w:multiLevelType w:val="hybridMultilevel"/>
    <w:tmpl w:val="15BE7FCA"/>
    <w:lvl w:ilvl="0" w:tplc="06125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037F45"/>
    <w:multiLevelType w:val="hybridMultilevel"/>
    <w:tmpl w:val="9C0620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35410D"/>
    <w:multiLevelType w:val="hybridMultilevel"/>
    <w:tmpl w:val="8B606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A52F25"/>
    <w:multiLevelType w:val="multilevel"/>
    <w:tmpl w:val="AE822288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1AAB4DF0"/>
    <w:multiLevelType w:val="hybridMultilevel"/>
    <w:tmpl w:val="6EC01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E1246C"/>
    <w:multiLevelType w:val="multilevel"/>
    <w:tmpl w:val="0212BA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E960EB8"/>
    <w:multiLevelType w:val="hybridMultilevel"/>
    <w:tmpl w:val="95C2D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6AFC"/>
    <w:multiLevelType w:val="hybridMultilevel"/>
    <w:tmpl w:val="1D105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A5CD1"/>
    <w:multiLevelType w:val="hybridMultilevel"/>
    <w:tmpl w:val="B130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64720"/>
    <w:multiLevelType w:val="multilevel"/>
    <w:tmpl w:val="98D47072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2D862D16"/>
    <w:multiLevelType w:val="multilevel"/>
    <w:tmpl w:val="2466A8B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384150EF"/>
    <w:multiLevelType w:val="hybridMultilevel"/>
    <w:tmpl w:val="39CC9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C3B08"/>
    <w:multiLevelType w:val="multilevel"/>
    <w:tmpl w:val="E88279B6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402A3D58"/>
    <w:multiLevelType w:val="hybridMultilevel"/>
    <w:tmpl w:val="6BF8A57E"/>
    <w:lvl w:ilvl="0" w:tplc="B3DA3F94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796CF3"/>
    <w:multiLevelType w:val="hybridMultilevel"/>
    <w:tmpl w:val="E5CEA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57372"/>
    <w:multiLevelType w:val="multilevel"/>
    <w:tmpl w:val="3B4AD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45103F27"/>
    <w:multiLevelType w:val="hybridMultilevel"/>
    <w:tmpl w:val="491C1228"/>
    <w:lvl w:ilvl="0" w:tplc="028641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56A15"/>
    <w:multiLevelType w:val="hybridMultilevel"/>
    <w:tmpl w:val="08169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07AFF"/>
    <w:multiLevelType w:val="multilevel"/>
    <w:tmpl w:val="9D16FD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565874"/>
    <w:multiLevelType w:val="hybridMultilevel"/>
    <w:tmpl w:val="FC328D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5E08CE"/>
    <w:multiLevelType w:val="hybridMultilevel"/>
    <w:tmpl w:val="818C7316"/>
    <w:lvl w:ilvl="0" w:tplc="7194B572">
      <w:start w:val="6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22E6872"/>
    <w:multiLevelType w:val="hybridMultilevel"/>
    <w:tmpl w:val="06D471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47D0742"/>
    <w:multiLevelType w:val="multilevel"/>
    <w:tmpl w:val="49D4CAC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lang w:bidi="he-IL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5B842265"/>
    <w:multiLevelType w:val="multilevel"/>
    <w:tmpl w:val="E88279B6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601C530E"/>
    <w:multiLevelType w:val="multilevel"/>
    <w:tmpl w:val="34AABA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C1617"/>
    <w:multiLevelType w:val="hybridMultilevel"/>
    <w:tmpl w:val="3B92A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1D4F0D"/>
    <w:multiLevelType w:val="hybridMultilevel"/>
    <w:tmpl w:val="AF107274"/>
    <w:lvl w:ilvl="0" w:tplc="2954D8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9A70F2"/>
    <w:multiLevelType w:val="multilevel"/>
    <w:tmpl w:val="32067ABC"/>
    <w:lvl w:ilvl="0">
      <w:start w:val="10"/>
      <w:numFmt w:val="decimal"/>
      <w:lvlText w:val="%1."/>
      <w:lvlJc w:val="center"/>
      <w:pPr>
        <w:tabs>
          <w:tab w:val="num" w:pos="648"/>
        </w:tabs>
        <w:ind w:left="432" w:right="432" w:hanging="144"/>
      </w:pPr>
    </w:lvl>
    <w:lvl w:ilvl="1">
      <w:start w:val="1"/>
      <w:numFmt w:val="decimal"/>
      <w:lvlText w:val="%1 .%2."/>
      <w:lvlJc w:val="right"/>
      <w:pPr>
        <w:tabs>
          <w:tab w:val="num" w:pos="576"/>
        </w:tabs>
        <w:ind w:left="576" w:right="576" w:hanging="122"/>
      </w:pPr>
    </w:lvl>
    <w:lvl w:ilvl="2">
      <w:start w:val="1"/>
      <w:numFmt w:val="decimal"/>
      <w:pStyle w:val="3"/>
      <w:suff w:val="space"/>
      <w:lvlText w:val="%1.%2.%3"/>
      <w:lvlJc w:val="right"/>
      <w:pPr>
        <w:ind w:left="-170" w:right="-170" w:firstLine="17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9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center"/>
      <w:pPr>
        <w:tabs>
          <w:tab w:val="num" w:pos="1152"/>
        </w:tabs>
        <w:ind w:left="864" w:right="864" w:hanging="576"/>
      </w:pPr>
    </w:lvl>
    <w:lvl w:ilvl="4">
      <w:start w:val="1"/>
      <w:numFmt w:val="decimal"/>
      <w:pStyle w:val="5"/>
      <w:lvlText w:val="%1.%2.%3.%4.%5"/>
      <w:lvlJc w:val="center"/>
      <w:pPr>
        <w:tabs>
          <w:tab w:val="num" w:pos="1296"/>
        </w:tabs>
        <w:ind w:left="1008" w:right="1008" w:hanging="720"/>
      </w:pPr>
    </w:lvl>
    <w:lvl w:ilvl="5">
      <w:start w:val="1"/>
      <w:numFmt w:val="decimal"/>
      <w:pStyle w:val="6"/>
      <w:lvlText w:val="%1.%2.%3.%4.%5.%6"/>
      <w:lvlJc w:val="center"/>
      <w:pPr>
        <w:tabs>
          <w:tab w:val="num" w:pos="1440"/>
        </w:tabs>
        <w:ind w:left="1152" w:right="1152" w:hanging="864"/>
      </w:pPr>
    </w:lvl>
    <w:lvl w:ilvl="6">
      <w:start w:val="1"/>
      <w:numFmt w:val="decimal"/>
      <w:pStyle w:val="7"/>
      <w:lvlText w:val="%1.%2.%3.%4.%5.%6.%7"/>
      <w:lvlJc w:val="center"/>
      <w:pPr>
        <w:tabs>
          <w:tab w:val="num" w:pos="1584"/>
        </w:tabs>
        <w:ind w:left="1296" w:right="1296" w:hanging="1008"/>
      </w:pPr>
    </w:lvl>
    <w:lvl w:ilvl="7">
      <w:start w:val="1"/>
      <w:numFmt w:val="decimal"/>
      <w:pStyle w:val="8"/>
      <w:lvlText w:val="%1.%2.%3.%4.%5.%6.%7.%8"/>
      <w:lvlJc w:val="center"/>
      <w:pPr>
        <w:tabs>
          <w:tab w:val="num" w:pos="2160"/>
        </w:tabs>
        <w:ind w:left="1872" w:right="1872" w:hanging="1152"/>
      </w:pPr>
    </w:lvl>
    <w:lvl w:ilvl="8">
      <w:start w:val="1"/>
      <w:numFmt w:val="decimal"/>
      <w:pStyle w:val="9"/>
      <w:lvlText w:val="%1.%2.%3.%4.%5.%6.%7.%8.%9"/>
      <w:lvlJc w:val="center"/>
      <w:pPr>
        <w:tabs>
          <w:tab w:val="num" w:pos="1872"/>
        </w:tabs>
        <w:ind w:left="1584" w:right="1584" w:hanging="1296"/>
      </w:pPr>
    </w:lvl>
  </w:abstractNum>
  <w:abstractNum w:abstractNumId="32" w15:restartNumberingAfterBreak="0">
    <w:nsid w:val="73BB2287"/>
    <w:multiLevelType w:val="hybridMultilevel"/>
    <w:tmpl w:val="EFEE1F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085605"/>
    <w:multiLevelType w:val="multilevel"/>
    <w:tmpl w:val="AE822288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78C97B2D"/>
    <w:multiLevelType w:val="multilevel"/>
    <w:tmpl w:val="31B8C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7F4B2FD9"/>
    <w:multiLevelType w:val="hybridMultilevel"/>
    <w:tmpl w:val="C0B69C48"/>
    <w:lvl w:ilvl="0" w:tplc="B3DA3F9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32"/>
  </w:num>
  <w:num w:numId="4">
    <w:abstractNumId w:val="25"/>
  </w:num>
  <w:num w:numId="5">
    <w:abstractNumId w:val="24"/>
  </w:num>
  <w:num w:numId="6">
    <w:abstractNumId w:val="15"/>
  </w:num>
  <w:num w:numId="7">
    <w:abstractNumId w:val="23"/>
  </w:num>
  <w:num w:numId="8">
    <w:abstractNumId w:val="34"/>
  </w:num>
  <w:num w:numId="9">
    <w:abstractNumId w:val="3"/>
  </w:num>
  <w:num w:numId="10">
    <w:abstractNumId w:val="21"/>
  </w:num>
  <w:num w:numId="11">
    <w:abstractNumId w:val="20"/>
  </w:num>
  <w:num w:numId="12">
    <w:abstractNumId w:val="17"/>
  </w:num>
  <w:num w:numId="13">
    <w:abstractNumId w:val="11"/>
  </w:num>
  <w:num w:numId="14">
    <w:abstractNumId w:val="8"/>
  </w:num>
  <w:num w:numId="15">
    <w:abstractNumId w:val="5"/>
  </w:num>
  <w:num w:numId="16">
    <w:abstractNumId w:val="30"/>
  </w:num>
  <w:num w:numId="17">
    <w:abstractNumId w:val="29"/>
  </w:num>
  <w:num w:numId="18">
    <w:abstractNumId w:val="35"/>
  </w:num>
  <w:num w:numId="19">
    <w:abstractNumId w:val="0"/>
  </w:num>
  <w:num w:numId="20">
    <w:abstractNumId w:val="6"/>
  </w:num>
  <w:num w:numId="21">
    <w:abstractNumId w:val="26"/>
  </w:num>
  <w:num w:numId="22">
    <w:abstractNumId w:val="14"/>
  </w:num>
  <w:num w:numId="23">
    <w:abstractNumId w:val="13"/>
  </w:num>
  <w:num w:numId="24">
    <w:abstractNumId w:val="19"/>
  </w:num>
  <w:num w:numId="25">
    <w:abstractNumId w:val="16"/>
  </w:num>
  <w:num w:numId="26">
    <w:abstractNumId w:val="27"/>
  </w:num>
  <w:num w:numId="27">
    <w:abstractNumId w:val="7"/>
  </w:num>
  <w:num w:numId="28">
    <w:abstractNumId w:val="33"/>
  </w:num>
  <w:num w:numId="29">
    <w:abstractNumId w:val="28"/>
  </w:num>
  <w:num w:numId="30">
    <w:abstractNumId w:val="10"/>
  </w:num>
  <w:num w:numId="31">
    <w:abstractNumId w:val="9"/>
  </w:num>
  <w:num w:numId="32">
    <w:abstractNumId w:val="4"/>
  </w:num>
  <w:num w:numId="33">
    <w:abstractNumId w:val="1"/>
  </w:num>
  <w:num w:numId="34">
    <w:abstractNumId w:val="18"/>
  </w:num>
  <w:num w:numId="35">
    <w:abstractNumId w:val="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DA"/>
    <w:rsid w:val="00001A89"/>
    <w:rsid w:val="000041EF"/>
    <w:rsid w:val="000176E9"/>
    <w:rsid w:val="000404E7"/>
    <w:rsid w:val="00042F45"/>
    <w:rsid w:val="0004360B"/>
    <w:rsid w:val="00044F4C"/>
    <w:rsid w:val="00045FE7"/>
    <w:rsid w:val="00046797"/>
    <w:rsid w:val="00053F9E"/>
    <w:rsid w:val="000564EB"/>
    <w:rsid w:val="00060C34"/>
    <w:rsid w:val="00066ED4"/>
    <w:rsid w:val="000714E2"/>
    <w:rsid w:val="00074AB8"/>
    <w:rsid w:val="0007695C"/>
    <w:rsid w:val="00076ED4"/>
    <w:rsid w:val="000959FD"/>
    <w:rsid w:val="000A1411"/>
    <w:rsid w:val="000A2882"/>
    <w:rsid w:val="000A2884"/>
    <w:rsid w:val="000A6AB6"/>
    <w:rsid w:val="000B347C"/>
    <w:rsid w:val="000B563C"/>
    <w:rsid w:val="000B61A3"/>
    <w:rsid w:val="000C3983"/>
    <w:rsid w:val="000C581F"/>
    <w:rsid w:val="000D394B"/>
    <w:rsid w:val="000D6630"/>
    <w:rsid w:val="000D684D"/>
    <w:rsid w:val="000F41F0"/>
    <w:rsid w:val="0010092C"/>
    <w:rsid w:val="00106D61"/>
    <w:rsid w:val="00115C5C"/>
    <w:rsid w:val="00117C8A"/>
    <w:rsid w:val="0012559A"/>
    <w:rsid w:val="00135303"/>
    <w:rsid w:val="001532C3"/>
    <w:rsid w:val="00156456"/>
    <w:rsid w:val="00161CF1"/>
    <w:rsid w:val="0016760D"/>
    <w:rsid w:val="00173DB5"/>
    <w:rsid w:val="00174F72"/>
    <w:rsid w:val="0019354D"/>
    <w:rsid w:val="001B0BC8"/>
    <w:rsid w:val="001B1606"/>
    <w:rsid w:val="001C04E2"/>
    <w:rsid w:val="001C17E2"/>
    <w:rsid w:val="001D01C4"/>
    <w:rsid w:val="001D0D93"/>
    <w:rsid w:val="001E1A7D"/>
    <w:rsid w:val="001E27FE"/>
    <w:rsid w:val="001E5158"/>
    <w:rsid w:val="001F3125"/>
    <w:rsid w:val="001F3CC8"/>
    <w:rsid w:val="00201449"/>
    <w:rsid w:val="00210EFE"/>
    <w:rsid w:val="002162DA"/>
    <w:rsid w:val="00216AB8"/>
    <w:rsid w:val="002261ED"/>
    <w:rsid w:val="00231684"/>
    <w:rsid w:val="00232D17"/>
    <w:rsid w:val="00233656"/>
    <w:rsid w:val="0023659B"/>
    <w:rsid w:val="00242719"/>
    <w:rsid w:val="00245342"/>
    <w:rsid w:val="00250B7E"/>
    <w:rsid w:val="00283FB3"/>
    <w:rsid w:val="00285410"/>
    <w:rsid w:val="0028650B"/>
    <w:rsid w:val="002A4D5F"/>
    <w:rsid w:val="002A7E5B"/>
    <w:rsid w:val="002B09A8"/>
    <w:rsid w:val="002B59CD"/>
    <w:rsid w:val="002B7457"/>
    <w:rsid w:val="002D0179"/>
    <w:rsid w:val="002D1CA7"/>
    <w:rsid w:val="002E4126"/>
    <w:rsid w:val="002E72C4"/>
    <w:rsid w:val="002E76E0"/>
    <w:rsid w:val="002F18D5"/>
    <w:rsid w:val="002F217A"/>
    <w:rsid w:val="002F317B"/>
    <w:rsid w:val="00313EAA"/>
    <w:rsid w:val="0033505D"/>
    <w:rsid w:val="00340C05"/>
    <w:rsid w:val="00365F48"/>
    <w:rsid w:val="00366513"/>
    <w:rsid w:val="003778B6"/>
    <w:rsid w:val="00385B11"/>
    <w:rsid w:val="0039028D"/>
    <w:rsid w:val="00391B1F"/>
    <w:rsid w:val="003A0088"/>
    <w:rsid w:val="003A6C36"/>
    <w:rsid w:val="003B170C"/>
    <w:rsid w:val="003B38C7"/>
    <w:rsid w:val="003C54E4"/>
    <w:rsid w:val="003D641B"/>
    <w:rsid w:val="003D7FD4"/>
    <w:rsid w:val="003E0CD1"/>
    <w:rsid w:val="003E39A6"/>
    <w:rsid w:val="003E6C9D"/>
    <w:rsid w:val="003E7FAE"/>
    <w:rsid w:val="003F3056"/>
    <w:rsid w:val="003F30AD"/>
    <w:rsid w:val="003F5427"/>
    <w:rsid w:val="003F6005"/>
    <w:rsid w:val="003F6F2B"/>
    <w:rsid w:val="00402188"/>
    <w:rsid w:val="004065FE"/>
    <w:rsid w:val="00407CDB"/>
    <w:rsid w:val="004155E3"/>
    <w:rsid w:val="00436559"/>
    <w:rsid w:val="00437F10"/>
    <w:rsid w:val="00444F77"/>
    <w:rsid w:val="00461A86"/>
    <w:rsid w:val="004625D8"/>
    <w:rsid w:val="00467D39"/>
    <w:rsid w:val="004A62B5"/>
    <w:rsid w:val="004B1A0F"/>
    <w:rsid w:val="004B2799"/>
    <w:rsid w:val="004C4709"/>
    <w:rsid w:val="004C4816"/>
    <w:rsid w:val="004C5BFA"/>
    <w:rsid w:val="004D2655"/>
    <w:rsid w:val="004D341B"/>
    <w:rsid w:val="004D6AB8"/>
    <w:rsid w:val="004D76FB"/>
    <w:rsid w:val="004E1AC3"/>
    <w:rsid w:val="005011E1"/>
    <w:rsid w:val="00502C9F"/>
    <w:rsid w:val="00510907"/>
    <w:rsid w:val="00522622"/>
    <w:rsid w:val="00525DED"/>
    <w:rsid w:val="00526B07"/>
    <w:rsid w:val="0053250E"/>
    <w:rsid w:val="005325B6"/>
    <w:rsid w:val="00533983"/>
    <w:rsid w:val="0053695E"/>
    <w:rsid w:val="005415A4"/>
    <w:rsid w:val="00545A10"/>
    <w:rsid w:val="0055492B"/>
    <w:rsid w:val="005620BC"/>
    <w:rsid w:val="00572F58"/>
    <w:rsid w:val="00580B44"/>
    <w:rsid w:val="005825DA"/>
    <w:rsid w:val="00582CC4"/>
    <w:rsid w:val="00583896"/>
    <w:rsid w:val="0059464C"/>
    <w:rsid w:val="005B0C0E"/>
    <w:rsid w:val="005B1CCD"/>
    <w:rsid w:val="005B22DC"/>
    <w:rsid w:val="005C2949"/>
    <w:rsid w:val="005C34C0"/>
    <w:rsid w:val="005E3231"/>
    <w:rsid w:val="005E52A3"/>
    <w:rsid w:val="005F2E2B"/>
    <w:rsid w:val="005F4CEA"/>
    <w:rsid w:val="006057AF"/>
    <w:rsid w:val="00613047"/>
    <w:rsid w:val="00621BA7"/>
    <w:rsid w:val="00622FF6"/>
    <w:rsid w:val="0064055B"/>
    <w:rsid w:val="00673266"/>
    <w:rsid w:val="006802FC"/>
    <w:rsid w:val="006874BC"/>
    <w:rsid w:val="00691B41"/>
    <w:rsid w:val="00695C58"/>
    <w:rsid w:val="006A7307"/>
    <w:rsid w:val="006C1740"/>
    <w:rsid w:val="00700E93"/>
    <w:rsid w:val="00701A75"/>
    <w:rsid w:val="00703D15"/>
    <w:rsid w:val="00731EC9"/>
    <w:rsid w:val="0073217F"/>
    <w:rsid w:val="00736D39"/>
    <w:rsid w:val="00745A46"/>
    <w:rsid w:val="00745DAB"/>
    <w:rsid w:val="0075081C"/>
    <w:rsid w:val="00763AAD"/>
    <w:rsid w:val="007657CD"/>
    <w:rsid w:val="00766C71"/>
    <w:rsid w:val="007726CE"/>
    <w:rsid w:val="00772CD4"/>
    <w:rsid w:val="0077741D"/>
    <w:rsid w:val="007805D2"/>
    <w:rsid w:val="00787E26"/>
    <w:rsid w:val="007918EA"/>
    <w:rsid w:val="007B7DD9"/>
    <w:rsid w:val="007C63AB"/>
    <w:rsid w:val="007D6001"/>
    <w:rsid w:val="007F0D7C"/>
    <w:rsid w:val="0080063B"/>
    <w:rsid w:val="00823219"/>
    <w:rsid w:val="008247C9"/>
    <w:rsid w:val="008424ED"/>
    <w:rsid w:val="00854BCE"/>
    <w:rsid w:val="00860E44"/>
    <w:rsid w:val="00871039"/>
    <w:rsid w:val="008840B7"/>
    <w:rsid w:val="008860F4"/>
    <w:rsid w:val="008901D1"/>
    <w:rsid w:val="008A31BF"/>
    <w:rsid w:val="008A6A17"/>
    <w:rsid w:val="008B2C4B"/>
    <w:rsid w:val="008B47A9"/>
    <w:rsid w:val="008C1081"/>
    <w:rsid w:val="008D1FB1"/>
    <w:rsid w:val="008D78CC"/>
    <w:rsid w:val="008E0296"/>
    <w:rsid w:val="008E3D43"/>
    <w:rsid w:val="008E5099"/>
    <w:rsid w:val="008F715D"/>
    <w:rsid w:val="008F757F"/>
    <w:rsid w:val="00900C4F"/>
    <w:rsid w:val="00906E6D"/>
    <w:rsid w:val="00907111"/>
    <w:rsid w:val="00915BAE"/>
    <w:rsid w:val="00917987"/>
    <w:rsid w:val="00920C2F"/>
    <w:rsid w:val="00923EE0"/>
    <w:rsid w:val="009264A1"/>
    <w:rsid w:val="0093127E"/>
    <w:rsid w:val="0094465C"/>
    <w:rsid w:val="009446F4"/>
    <w:rsid w:val="0095047D"/>
    <w:rsid w:val="00950901"/>
    <w:rsid w:val="009550B7"/>
    <w:rsid w:val="00960E4D"/>
    <w:rsid w:val="0096464A"/>
    <w:rsid w:val="00973AFF"/>
    <w:rsid w:val="0097527F"/>
    <w:rsid w:val="00976B8A"/>
    <w:rsid w:val="00990637"/>
    <w:rsid w:val="009925D3"/>
    <w:rsid w:val="009964D0"/>
    <w:rsid w:val="00997083"/>
    <w:rsid w:val="009D32B7"/>
    <w:rsid w:val="009D7D5C"/>
    <w:rsid w:val="009E1FFA"/>
    <w:rsid w:val="009E2815"/>
    <w:rsid w:val="00A16973"/>
    <w:rsid w:val="00A16A2B"/>
    <w:rsid w:val="00A170D1"/>
    <w:rsid w:val="00A2031A"/>
    <w:rsid w:val="00A40FE4"/>
    <w:rsid w:val="00A41598"/>
    <w:rsid w:val="00A44D87"/>
    <w:rsid w:val="00A5134B"/>
    <w:rsid w:val="00A530F7"/>
    <w:rsid w:val="00A639CA"/>
    <w:rsid w:val="00A70E0A"/>
    <w:rsid w:val="00A77E05"/>
    <w:rsid w:val="00A82F46"/>
    <w:rsid w:val="00A92D91"/>
    <w:rsid w:val="00AA63B7"/>
    <w:rsid w:val="00AB21A1"/>
    <w:rsid w:val="00AB4015"/>
    <w:rsid w:val="00AC723A"/>
    <w:rsid w:val="00AD3703"/>
    <w:rsid w:val="00AE0DFD"/>
    <w:rsid w:val="00AE149E"/>
    <w:rsid w:val="00AE7D3A"/>
    <w:rsid w:val="00AF2FD7"/>
    <w:rsid w:val="00AF3965"/>
    <w:rsid w:val="00B00C08"/>
    <w:rsid w:val="00B04813"/>
    <w:rsid w:val="00B06437"/>
    <w:rsid w:val="00B21DFC"/>
    <w:rsid w:val="00B263A0"/>
    <w:rsid w:val="00B27A24"/>
    <w:rsid w:val="00B316AD"/>
    <w:rsid w:val="00B403A6"/>
    <w:rsid w:val="00B41D51"/>
    <w:rsid w:val="00B51862"/>
    <w:rsid w:val="00B5689A"/>
    <w:rsid w:val="00B61990"/>
    <w:rsid w:val="00B62F8B"/>
    <w:rsid w:val="00B73376"/>
    <w:rsid w:val="00B84923"/>
    <w:rsid w:val="00B92E4C"/>
    <w:rsid w:val="00B94A09"/>
    <w:rsid w:val="00B95655"/>
    <w:rsid w:val="00B97CE2"/>
    <w:rsid w:val="00BA2385"/>
    <w:rsid w:val="00BA2886"/>
    <w:rsid w:val="00BA292A"/>
    <w:rsid w:val="00BA498E"/>
    <w:rsid w:val="00BA6C7B"/>
    <w:rsid w:val="00BB0611"/>
    <w:rsid w:val="00BB77CC"/>
    <w:rsid w:val="00BD11D7"/>
    <w:rsid w:val="00BD2193"/>
    <w:rsid w:val="00BD36B9"/>
    <w:rsid w:val="00BD5045"/>
    <w:rsid w:val="00BD589D"/>
    <w:rsid w:val="00BD712F"/>
    <w:rsid w:val="00BD73F4"/>
    <w:rsid w:val="00BE013D"/>
    <w:rsid w:val="00BE1229"/>
    <w:rsid w:val="00BE6036"/>
    <w:rsid w:val="00BE7CAC"/>
    <w:rsid w:val="00BF4E7C"/>
    <w:rsid w:val="00C0662A"/>
    <w:rsid w:val="00C208D3"/>
    <w:rsid w:val="00C2566C"/>
    <w:rsid w:val="00C431DB"/>
    <w:rsid w:val="00C506B8"/>
    <w:rsid w:val="00C64E12"/>
    <w:rsid w:val="00C7275B"/>
    <w:rsid w:val="00C74D0B"/>
    <w:rsid w:val="00C80465"/>
    <w:rsid w:val="00C85DBF"/>
    <w:rsid w:val="00C90EF1"/>
    <w:rsid w:val="00C9337C"/>
    <w:rsid w:val="00CB51A0"/>
    <w:rsid w:val="00CC35CE"/>
    <w:rsid w:val="00CC47A6"/>
    <w:rsid w:val="00CC4E71"/>
    <w:rsid w:val="00CD2578"/>
    <w:rsid w:val="00CD6ADB"/>
    <w:rsid w:val="00CE78C1"/>
    <w:rsid w:val="00D00ABB"/>
    <w:rsid w:val="00D04996"/>
    <w:rsid w:val="00D0558B"/>
    <w:rsid w:val="00D14435"/>
    <w:rsid w:val="00D215F1"/>
    <w:rsid w:val="00D25158"/>
    <w:rsid w:val="00D376DA"/>
    <w:rsid w:val="00D40161"/>
    <w:rsid w:val="00D41519"/>
    <w:rsid w:val="00D85696"/>
    <w:rsid w:val="00D860A7"/>
    <w:rsid w:val="00D86A24"/>
    <w:rsid w:val="00D877A7"/>
    <w:rsid w:val="00D9001E"/>
    <w:rsid w:val="00DA2365"/>
    <w:rsid w:val="00DA30B4"/>
    <w:rsid w:val="00DB2210"/>
    <w:rsid w:val="00DB28C0"/>
    <w:rsid w:val="00DB422E"/>
    <w:rsid w:val="00DD0CA2"/>
    <w:rsid w:val="00DD5062"/>
    <w:rsid w:val="00DE0967"/>
    <w:rsid w:val="00DE4849"/>
    <w:rsid w:val="00E04AAA"/>
    <w:rsid w:val="00E11862"/>
    <w:rsid w:val="00E232DC"/>
    <w:rsid w:val="00E407CD"/>
    <w:rsid w:val="00E46579"/>
    <w:rsid w:val="00E521C3"/>
    <w:rsid w:val="00E62925"/>
    <w:rsid w:val="00E66769"/>
    <w:rsid w:val="00E95A45"/>
    <w:rsid w:val="00EA07B2"/>
    <w:rsid w:val="00EA602B"/>
    <w:rsid w:val="00EB2A06"/>
    <w:rsid w:val="00EB6748"/>
    <w:rsid w:val="00EB7897"/>
    <w:rsid w:val="00ED3825"/>
    <w:rsid w:val="00ED3929"/>
    <w:rsid w:val="00ED514C"/>
    <w:rsid w:val="00EE20C6"/>
    <w:rsid w:val="00EF0A5C"/>
    <w:rsid w:val="00F02BF3"/>
    <w:rsid w:val="00F03200"/>
    <w:rsid w:val="00F065EB"/>
    <w:rsid w:val="00F146CD"/>
    <w:rsid w:val="00F257DA"/>
    <w:rsid w:val="00F36718"/>
    <w:rsid w:val="00F45382"/>
    <w:rsid w:val="00F45E0F"/>
    <w:rsid w:val="00F55AC6"/>
    <w:rsid w:val="00F72FC0"/>
    <w:rsid w:val="00F82850"/>
    <w:rsid w:val="00F92740"/>
    <w:rsid w:val="00F94FF5"/>
    <w:rsid w:val="00FA4190"/>
    <w:rsid w:val="00FB0ED5"/>
    <w:rsid w:val="00FB3BA8"/>
    <w:rsid w:val="00FB3BCB"/>
    <w:rsid w:val="00FB6F17"/>
    <w:rsid w:val="00FC400D"/>
    <w:rsid w:val="00FD6292"/>
    <w:rsid w:val="00F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057ADEA"/>
  <w15:docId w15:val="{9F4CD2E9-6B48-45C7-9386-62876198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4"/>
      <w:szCs w:val="26"/>
    </w:rPr>
  </w:style>
  <w:style w:type="paragraph" w:styleId="1">
    <w:name w:val="heading 1"/>
    <w:basedOn w:val="a"/>
    <w:next w:val="a"/>
    <w:qFormat/>
    <w:pPr>
      <w:keepNext/>
      <w:spacing w:before="240" w:after="60" w:line="360" w:lineRule="auto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360" w:lineRule="auto"/>
      <w:ind w:left="737" w:right="0"/>
      <w:jc w:val="both"/>
      <w:outlineLvl w:val="2"/>
    </w:pPr>
    <w:rPr>
      <w:rFonts w:ascii="Arial" w:cs="Miriam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 w:line="360" w:lineRule="auto"/>
      <w:ind w:right="0"/>
      <w:jc w:val="both"/>
      <w:outlineLvl w:val="3"/>
    </w:pPr>
    <w:rPr>
      <w:rFonts w:ascii="Arial" w:cs="Miriam"/>
      <w:b/>
      <w:bCs/>
      <w:szCs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 w:line="360" w:lineRule="auto"/>
      <w:ind w:right="0"/>
      <w:jc w:val="both"/>
      <w:outlineLvl w:val="4"/>
    </w:pPr>
    <w:rPr>
      <w:rFonts w:cs="Miriam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 w:line="360" w:lineRule="auto"/>
      <w:ind w:right="0"/>
      <w:jc w:val="both"/>
      <w:outlineLvl w:val="5"/>
    </w:pPr>
    <w:rPr>
      <w:rFonts w:cs="Miriam"/>
      <w:i/>
      <w:i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 w:line="360" w:lineRule="auto"/>
      <w:ind w:right="0"/>
      <w:jc w:val="both"/>
      <w:outlineLvl w:val="6"/>
    </w:pPr>
    <w:rPr>
      <w:rFonts w:ascii="Arial" w:cs="Miriam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 w:line="360" w:lineRule="auto"/>
      <w:ind w:left="1440" w:right="0"/>
      <w:jc w:val="both"/>
      <w:outlineLvl w:val="7"/>
    </w:pPr>
    <w:rPr>
      <w:rFonts w:ascii="Arial" w:cs="Miriam"/>
      <w:i/>
      <w:iCs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 w:line="360" w:lineRule="auto"/>
      <w:ind w:right="0"/>
      <w:jc w:val="both"/>
      <w:outlineLvl w:val="8"/>
    </w:pPr>
    <w:rPr>
      <w:rFonts w:ascii="Arial" w:cs="Miriam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line="360" w:lineRule="auto"/>
      <w:jc w:val="both"/>
    </w:pPr>
  </w:style>
  <w:style w:type="paragraph" w:styleId="a3">
    <w:name w:val="Body Text"/>
    <w:basedOn w:val="a"/>
    <w:pPr>
      <w:spacing w:after="120"/>
    </w:pPr>
  </w:style>
  <w:style w:type="paragraph" w:customStyle="1" w:styleId="a4">
    <w:name w:val="נורמל"/>
    <w:basedOn w:val="a"/>
    <w:pPr>
      <w:spacing w:line="360" w:lineRule="auto"/>
      <w:jc w:val="both"/>
    </w:pPr>
    <w:rPr>
      <w:snapToGrid w:val="0"/>
      <w:szCs w:val="24"/>
    </w:rPr>
  </w:style>
  <w:style w:type="table" w:styleId="a5">
    <w:name w:val="Table Grid"/>
    <w:basedOn w:val="a1"/>
    <w:uiPriority w:val="59"/>
    <w:rsid w:val="009446F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153"/>
        <w:tab w:val="right" w:pos="8306"/>
      </w:tabs>
      <w:spacing w:line="360" w:lineRule="auto"/>
      <w:jc w:val="both"/>
    </w:pPr>
    <w:rPr>
      <w:sz w:val="20"/>
      <w:szCs w:val="24"/>
    </w:rPr>
  </w:style>
  <w:style w:type="paragraph" w:customStyle="1" w:styleId="a7">
    <w:name w:val="איור"/>
    <w:basedOn w:val="a"/>
    <w:pPr>
      <w:tabs>
        <w:tab w:val="left" w:pos="253"/>
        <w:tab w:val="left" w:pos="424"/>
      </w:tabs>
      <w:spacing w:line="360" w:lineRule="auto"/>
      <w:ind w:left="253"/>
      <w:jc w:val="center"/>
    </w:pPr>
    <w:rPr>
      <w:rFonts w:cs="Arial"/>
      <w:b/>
      <w:bCs/>
      <w:sz w:val="20"/>
      <w:szCs w:val="24"/>
    </w:rPr>
  </w:style>
  <w:style w:type="paragraph" w:styleId="a8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spacing w:after="120" w:line="480" w:lineRule="auto"/>
      <w:ind w:left="283"/>
    </w:pPr>
    <w:rPr>
      <w:snapToGrid w:val="0"/>
      <w:szCs w:val="24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ab">
    <w:name w:val="טבלה"/>
    <w:basedOn w:val="a"/>
    <w:pPr>
      <w:tabs>
        <w:tab w:val="left" w:pos="253"/>
        <w:tab w:val="left" w:pos="424"/>
      </w:tabs>
      <w:spacing w:line="360" w:lineRule="auto"/>
      <w:ind w:left="253"/>
      <w:jc w:val="center"/>
    </w:pPr>
    <w:rPr>
      <w:rFonts w:cs="Arial"/>
      <w:b/>
      <w:bCs/>
      <w:sz w:val="20"/>
      <w:szCs w:val="24"/>
    </w:rPr>
  </w:style>
  <w:style w:type="paragraph" w:styleId="31">
    <w:name w:val="Body Text Indent 3"/>
    <w:basedOn w:val="a"/>
    <w:pPr>
      <w:spacing w:after="120" w:line="360" w:lineRule="auto"/>
      <w:ind w:left="283"/>
      <w:jc w:val="both"/>
    </w:pPr>
    <w:rPr>
      <w:sz w:val="16"/>
      <w:szCs w:val="16"/>
    </w:rPr>
  </w:style>
  <w:style w:type="paragraph" w:styleId="ac">
    <w:name w:val="Signature"/>
    <w:basedOn w:val="a"/>
    <w:pPr>
      <w:spacing w:line="360" w:lineRule="auto"/>
      <w:ind w:firstLine="2777"/>
      <w:jc w:val="center"/>
    </w:pPr>
    <w:rPr>
      <w:sz w:val="20"/>
      <w:szCs w:val="24"/>
    </w:rPr>
  </w:style>
  <w:style w:type="character" w:styleId="ad">
    <w:name w:val="Strong"/>
    <w:qFormat/>
    <w:rPr>
      <w:b/>
      <w:bCs/>
    </w:rPr>
  </w:style>
  <w:style w:type="paragraph" w:styleId="TOC1">
    <w:name w:val="toc 1"/>
    <w:basedOn w:val="a"/>
    <w:next w:val="a"/>
    <w:autoRedefine/>
    <w:semiHidden/>
    <w:pPr>
      <w:tabs>
        <w:tab w:val="left" w:pos="518"/>
        <w:tab w:val="center" w:leader="dot" w:pos="9356"/>
      </w:tabs>
      <w:spacing w:line="360" w:lineRule="auto"/>
    </w:pPr>
    <w:rPr>
      <w:rFonts w:cs="Arial"/>
      <w:b/>
      <w:bCs/>
      <w:caps/>
      <w:sz w:val="20"/>
      <w:szCs w:val="28"/>
    </w:rPr>
  </w:style>
  <w:style w:type="paragraph" w:styleId="TOC2">
    <w:name w:val="toc 2"/>
    <w:basedOn w:val="a"/>
    <w:next w:val="a"/>
    <w:autoRedefine/>
    <w:semiHidden/>
    <w:pPr>
      <w:tabs>
        <w:tab w:val="left" w:pos="1118"/>
        <w:tab w:val="center" w:leader="dot" w:pos="9356"/>
      </w:tabs>
      <w:spacing w:line="360" w:lineRule="auto"/>
      <w:ind w:left="567"/>
      <w:jc w:val="both"/>
    </w:pPr>
    <w:rPr>
      <w:rFonts w:cs="Arial"/>
      <w:smallCaps/>
      <w:sz w:val="20"/>
    </w:rPr>
  </w:style>
  <w:style w:type="paragraph" w:styleId="a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053F9E"/>
    <w:rPr>
      <w:color w:val="0000FF"/>
      <w:u w:val="single"/>
    </w:rPr>
  </w:style>
  <w:style w:type="character" w:styleId="af">
    <w:name w:val="footnote reference"/>
    <w:rsid w:val="00DA30B4"/>
    <w:rPr>
      <w:vertAlign w:val="superscript"/>
    </w:rPr>
  </w:style>
  <w:style w:type="paragraph" w:styleId="af0">
    <w:name w:val="footnote text"/>
    <w:basedOn w:val="a"/>
    <w:link w:val="af1"/>
    <w:rsid w:val="00DA30B4"/>
    <w:pPr>
      <w:bidi w:val="0"/>
    </w:pPr>
    <w:rPr>
      <w:rFonts w:cs="Times New Roman"/>
      <w:sz w:val="20"/>
      <w:szCs w:val="20"/>
    </w:rPr>
  </w:style>
  <w:style w:type="character" w:customStyle="1" w:styleId="af1">
    <w:name w:val="טקסט הערת שוליים תו"/>
    <w:basedOn w:val="a0"/>
    <w:link w:val="af0"/>
    <w:rsid w:val="00DA30B4"/>
  </w:style>
  <w:style w:type="paragraph" w:styleId="af2">
    <w:name w:val="List Paragraph"/>
    <w:basedOn w:val="a"/>
    <w:uiPriority w:val="34"/>
    <w:qFormat/>
    <w:rsid w:val="00F02BF3"/>
    <w:pPr>
      <w:ind w:left="720"/>
    </w:pPr>
  </w:style>
  <w:style w:type="table" w:styleId="af3">
    <w:name w:val="Table Elegant"/>
    <w:basedOn w:val="a1"/>
    <w:rsid w:val="005C34C0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Balloon Text"/>
    <w:basedOn w:val="a"/>
    <w:link w:val="af5"/>
    <w:rsid w:val="0059464C"/>
    <w:rPr>
      <w:rFonts w:ascii="Tahoma" w:hAnsi="Tahoma" w:cs="Tahoma"/>
      <w:sz w:val="16"/>
      <w:szCs w:val="16"/>
    </w:rPr>
  </w:style>
  <w:style w:type="character" w:customStyle="1" w:styleId="af5">
    <w:name w:val="טקסט בלונים תו"/>
    <w:link w:val="af4"/>
    <w:rsid w:val="00594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5687">
          <w:marLeft w:val="0"/>
          <w:marRight w:val="0"/>
          <w:marTop w:val="0"/>
          <w:marBottom w:val="0"/>
          <w:divBdr>
            <w:top w:val="single" w:sz="4" w:space="3" w:color="4A4A53"/>
            <w:left w:val="single" w:sz="4" w:space="0" w:color="4A4A53"/>
            <w:bottom w:val="single" w:sz="4" w:space="3" w:color="4A4A53"/>
            <w:right w:val="single" w:sz="4" w:space="0" w:color="4A4A53"/>
          </w:divBdr>
          <w:divsChild>
            <w:div w:id="8738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officelightdocs\templates\&#1500;&#1493;&#1490;&#1493;%20&#1513;&#1512;&#1493;&#150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שרון</Template>
  <TotalTime>20</TotalTime>
  <Pages>1</Pages>
  <Words>379</Words>
  <Characters>1576</Characters>
  <Application>Microsoft Office Word</Application>
  <DocSecurity>0</DocSecurity>
  <Lines>525</Lines>
  <Paragraphs>162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הודעה לתקשורת- הזרמות חוזרות ונשנות ממט''שים אל נחל קישון ויובליו</vt:lpstr>
      <vt:lpstr>test</vt:lpstr>
    </vt:vector>
  </TitlesOfParts>
  <Company>Ariem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לתקשורת- הזרמות חוזרות ונשנות ממט''שים אל נחל קישון ויובליו</dc:title>
  <dc:subject>מנהלת</dc:subject>
  <dc:creator>sharon</dc:creator>
  <cp:keywords/>
  <dc:description/>
  <cp:lastModifiedBy>Sharon</cp:lastModifiedBy>
  <cp:revision>2</cp:revision>
  <cp:lastPrinted>2019-02-10T11:37:00Z</cp:lastPrinted>
  <dcterms:created xsi:type="dcterms:W3CDTF">2019-02-10T11:18:00Z</dcterms:created>
  <dcterms:modified xsi:type="dcterms:W3CDTF">2019-02-10T11:37:00Z</dcterms:modified>
</cp:coreProperties>
</file>